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ECB" w:rsidRPr="00063F55" w:rsidRDefault="004B7ECB" w:rsidP="004B7ECB">
      <w:pPr>
        <w:jc w:val="center"/>
        <w:rPr>
          <w:rFonts w:ascii="ＭＳ ゴシック" w:eastAsia="ＭＳ ゴシック" w:hAnsi="ＭＳ ゴシック"/>
          <w:b/>
        </w:rPr>
      </w:pPr>
      <w:r w:rsidRPr="00063F55">
        <w:rPr>
          <w:rFonts w:ascii="ＭＳ ゴシック" w:eastAsia="ＭＳ ゴシック" w:hAnsi="ＭＳ ゴシック" w:hint="eastAsia"/>
          <w:b/>
        </w:rPr>
        <w:t>入札保証金及び契約保証金について</w:t>
      </w:r>
    </w:p>
    <w:p w:rsidR="00063F55" w:rsidRDefault="00063F55" w:rsidP="004B7ECB">
      <w:pPr>
        <w:jc w:val="center"/>
      </w:pPr>
    </w:p>
    <w:p w:rsidR="00063F55" w:rsidRDefault="00063F55" w:rsidP="004B7ECB">
      <w:pPr>
        <w:jc w:val="center"/>
      </w:pPr>
    </w:p>
    <w:p w:rsidR="007F6F72" w:rsidRPr="007F6F72" w:rsidRDefault="007F6F72" w:rsidP="004B7ECB">
      <w:pPr>
        <w:jc w:val="center"/>
      </w:pPr>
    </w:p>
    <w:p w:rsidR="004B7ECB" w:rsidRPr="00063F55" w:rsidRDefault="004B7ECB" w:rsidP="004B7ECB">
      <w:pPr>
        <w:rPr>
          <w:rFonts w:ascii="ＭＳ ゴシック" w:eastAsia="ＭＳ ゴシック" w:hAnsi="ＭＳ ゴシック"/>
          <w:b/>
        </w:rPr>
      </w:pPr>
      <w:r w:rsidRPr="00063F55">
        <w:rPr>
          <w:rFonts w:ascii="ＭＳ ゴシック" w:eastAsia="ＭＳ ゴシック" w:hAnsi="ＭＳ ゴシック" w:hint="eastAsia"/>
          <w:b/>
        </w:rPr>
        <w:t>１</w:t>
      </w:r>
      <w:r w:rsidR="00063F55" w:rsidRPr="00063F55">
        <w:rPr>
          <w:rFonts w:ascii="ＭＳ ゴシック" w:eastAsia="ＭＳ ゴシック" w:hAnsi="ＭＳ ゴシック" w:hint="eastAsia"/>
          <w:b/>
        </w:rPr>
        <w:t xml:space="preserve">　</w:t>
      </w:r>
      <w:r w:rsidRPr="00063F55">
        <w:rPr>
          <w:rFonts w:ascii="ＭＳ ゴシック" w:eastAsia="ＭＳ ゴシック" w:hAnsi="ＭＳ ゴシック" w:hint="eastAsia"/>
          <w:b/>
        </w:rPr>
        <w:t>入札保証金免除について</w:t>
      </w:r>
    </w:p>
    <w:p w:rsidR="004B7ECB" w:rsidRDefault="004B7ECB" w:rsidP="00F2159E">
      <w:pPr>
        <w:ind w:leftChars="196" w:left="434" w:firstLineChars="100" w:firstLine="221"/>
      </w:pPr>
      <w:r>
        <w:rPr>
          <w:rFonts w:hint="eastAsia"/>
        </w:rPr>
        <w:t>入札保証金は北九州市契約規則第５条第７項（下記（１）（２））に該当した場合に免除することになっております。下記（２）に該当しない場合は、入札保証保険に加入していただきますようお願いいたします。</w:t>
      </w:r>
    </w:p>
    <w:p w:rsidR="004B7ECB" w:rsidRDefault="004B7ECB" w:rsidP="00F2159E">
      <w:pPr>
        <w:ind w:leftChars="196" w:left="434" w:firstLineChars="100" w:firstLine="221"/>
      </w:pPr>
      <w:r>
        <w:rPr>
          <w:rFonts w:hint="eastAsia"/>
        </w:rPr>
        <w:t>なお、入札保証金を免除した場合で契約の締結に応じない時は、実際に被った損害額を算定し、請求することになっています。</w:t>
      </w:r>
    </w:p>
    <w:p w:rsidR="00063F55" w:rsidRDefault="00063F55" w:rsidP="00063F55">
      <w:pPr>
        <w:ind w:left="221" w:hangingChars="100" w:hanging="221"/>
      </w:pPr>
    </w:p>
    <w:p w:rsidR="004B7ECB" w:rsidRDefault="004B7ECB" w:rsidP="00063F55">
      <w:pPr>
        <w:ind w:leftChars="100" w:left="995" w:hangingChars="350" w:hanging="774"/>
      </w:pPr>
      <w:r>
        <w:rPr>
          <w:rFonts w:hint="eastAsia"/>
        </w:rPr>
        <w:t>（１）</w:t>
      </w:r>
      <w:r>
        <w:rPr>
          <w:rFonts w:hint="eastAsia"/>
        </w:rPr>
        <w:t xml:space="preserve"> </w:t>
      </w:r>
      <w:r>
        <w:rPr>
          <w:rFonts w:hint="eastAsia"/>
        </w:rPr>
        <w:t>入札参加者が保険会社との間に市を被保険者とする入札保証保険契約を締結したとき。</w:t>
      </w:r>
    </w:p>
    <w:p w:rsidR="004B7ECB" w:rsidRDefault="004B7ECB" w:rsidP="00063F55">
      <w:pPr>
        <w:ind w:leftChars="100" w:left="885" w:hangingChars="300" w:hanging="664"/>
      </w:pPr>
      <w:r>
        <w:rPr>
          <w:rFonts w:hint="eastAsia"/>
        </w:rPr>
        <w:t>（２）</w:t>
      </w:r>
      <w:r>
        <w:rPr>
          <w:rFonts w:hint="eastAsia"/>
        </w:rPr>
        <w:t xml:space="preserve"> </w:t>
      </w:r>
      <w:r>
        <w:rPr>
          <w:rFonts w:hint="eastAsia"/>
        </w:rPr>
        <w:t>入札参加者が、過去２年間に種類及び規模をほぼ同じくする契約を数回以上にわたって締結し、かつ、これらをすべて誠実に履行したとき、又はその者が契約を締結しないおそれがないと認められるとき。</w:t>
      </w:r>
    </w:p>
    <w:p w:rsidR="004B7ECB" w:rsidRDefault="004B7ECB" w:rsidP="00063F55">
      <w:pPr>
        <w:ind w:leftChars="100" w:left="885" w:hangingChars="300" w:hanging="664"/>
      </w:pPr>
      <w:r>
        <w:rPr>
          <w:rFonts w:hint="eastAsia"/>
        </w:rPr>
        <w:t>（注）（１）の場合、保険金額は入札金額に予定数量を乗じて得た額の１００分の５以上、保険期間は入札日から６日以上としています。</w:t>
      </w:r>
    </w:p>
    <w:p w:rsidR="004B7ECB" w:rsidRDefault="004B7ECB" w:rsidP="00063F55">
      <w:pPr>
        <w:ind w:left="885" w:hangingChars="400" w:hanging="885"/>
      </w:pPr>
      <w:r>
        <w:rPr>
          <w:rFonts w:hint="eastAsia"/>
        </w:rPr>
        <w:t xml:space="preserve"> </w:t>
      </w:r>
      <w:r w:rsidR="00063F55">
        <w:t xml:space="preserve">      </w:t>
      </w:r>
      <w:r>
        <w:rPr>
          <w:rFonts w:hint="eastAsia"/>
        </w:rPr>
        <w:t>（２）の「又は」以降の解釈としては、種類及び規模の大小は問わず、過去２年以内に本市での入札参加実績があれば、入札保証金を免除しています。</w:t>
      </w:r>
    </w:p>
    <w:p w:rsidR="00063F55" w:rsidRDefault="00063F55" w:rsidP="00063F55">
      <w:pPr>
        <w:ind w:left="885" w:hangingChars="400" w:hanging="885"/>
      </w:pPr>
    </w:p>
    <w:p w:rsidR="00063F55" w:rsidRPr="00063F55" w:rsidRDefault="00063F55" w:rsidP="00063F55">
      <w:pPr>
        <w:ind w:left="885" w:hangingChars="400" w:hanging="885"/>
      </w:pPr>
    </w:p>
    <w:p w:rsidR="004B7ECB" w:rsidRPr="00063F55" w:rsidRDefault="004B7ECB" w:rsidP="004B7ECB">
      <w:pPr>
        <w:rPr>
          <w:rFonts w:ascii="ＭＳ ゴシック" w:eastAsia="ＭＳ ゴシック" w:hAnsi="ＭＳ ゴシック"/>
          <w:b/>
        </w:rPr>
      </w:pPr>
      <w:r w:rsidRPr="00063F55">
        <w:rPr>
          <w:rFonts w:ascii="ＭＳ ゴシック" w:eastAsia="ＭＳ ゴシック" w:hAnsi="ＭＳ ゴシック" w:hint="eastAsia"/>
          <w:b/>
        </w:rPr>
        <w:t>２</w:t>
      </w:r>
      <w:r w:rsidR="00063F55" w:rsidRPr="00063F55">
        <w:rPr>
          <w:rFonts w:ascii="ＭＳ ゴシック" w:eastAsia="ＭＳ ゴシック" w:hAnsi="ＭＳ ゴシック" w:hint="eastAsia"/>
          <w:b/>
        </w:rPr>
        <w:t xml:space="preserve">　</w:t>
      </w:r>
      <w:r w:rsidRPr="00063F55">
        <w:rPr>
          <w:rFonts w:ascii="ＭＳ ゴシック" w:eastAsia="ＭＳ ゴシック" w:hAnsi="ＭＳ ゴシック" w:hint="eastAsia"/>
          <w:b/>
        </w:rPr>
        <w:t>契約保証金免除について</w:t>
      </w:r>
    </w:p>
    <w:p w:rsidR="004B7ECB" w:rsidRDefault="004B7ECB" w:rsidP="00F2159E">
      <w:pPr>
        <w:ind w:leftChars="196" w:left="434" w:firstLineChars="100" w:firstLine="221"/>
      </w:pPr>
      <w:r>
        <w:rPr>
          <w:rFonts w:hint="eastAsia"/>
        </w:rPr>
        <w:t>契約保証金</w:t>
      </w:r>
      <w:bookmarkStart w:id="0" w:name="_GoBack"/>
      <w:bookmarkEnd w:id="0"/>
      <w:r>
        <w:rPr>
          <w:rFonts w:hint="eastAsia"/>
        </w:rPr>
        <w:t>については、北九州市契約規則第２５条第７項第１号又は第３号のいずれかに該当した場合に免除することになっております。第３号に該当しない場合は、履行保証保険に加入していただきますようお願いします。</w:t>
      </w:r>
    </w:p>
    <w:p w:rsidR="00063F55" w:rsidRDefault="00063F55" w:rsidP="00063F55">
      <w:pPr>
        <w:ind w:leftChars="100" w:left="221" w:firstLineChars="100" w:firstLine="221"/>
      </w:pPr>
    </w:p>
    <w:p w:rsidR="004B7ECB" w:rsidRDefault="004B7ECB" w:rsidP="00063F55">
      <w:pPr>
        <w:ind w:leftChars="200" w:left="1327" w:hangingChars="400" w:hanging="885"/>
      </w:pPr>
      <w:r>
        <w:rPr>
          <w:rFonts w:hint="eastAsia"/>
        </w:rPr>
        <w:t>第１号</w:t>
      </w:r>
      <w:r w:rsidR="00063F55">
        <w:rPr>
          <w:rFonts w:hint="eastAsia"/>
        </w:rPr>
        <w:t xml:space="preserve">　</w:t>
      </w:r>
      <w:r>
        <w:rPr>
          <w:rFonts w:hint="eastAsia"/>
        </w:rPr>
        <w:t>契約者が保険会社との間に市を被保険者とする履行保証保険契約を締結したとき。この場合、保険金額は、契約金額に予定数量を乗じて得た額の１００分の５以上、保険期間は、契約日から契約期間末までとします。</w:t>
      </w:r>
    </w:p>
    <w:p w:rsidR="004B7ECB" w:rsidRDefault="004B7ECB" w:rsidP="004B7ECB">
      <w:r>
        <w:rPr>
          <w:rFonts w:hint="eastAsia"/>
        </w:rPr>
        <w:t xml:space="preserve"> </w:t>
      </w:r>
      <w:r w:rsidR="00063F55">
        <w:rPr>
          <w:rFonts w:hint="eastAsia"/>
        </w:rPr>
        <w:t xml:space="preserve">　</w:t>
      </w:r>
      <w:r w:rsidR="00063F55">
        <w:rPr>
          <w:rFonts w:hint="eastAsia"/>
        </w:rPr>
        <w:t xml:space="preserve"> </w:t>
      </w:r>
      <w:r>
        <w:rPr>
          <w:rFonts w:hint="eastAsia"/>
        </w:rPr>
        <w:t>第３号</w:t>
      </w:r>
      <w:r>
        <w:rPr>
          <w:rFonts w:hint="eastAsia"/>
        </w:rPr>
        <w:t xml:space="preserve"> </w:t>
      </w:r>
      <w:r w:rsidR="00063F55">
        <w:t xml:space="preserve"> </w:t>
      </w:r>
      <w:r>
        <w:rPr>
          <w:rFonts w:hint="eastAsia"/>
        </w:rPr>
        <w:t>過去の実績による免除で、次の条件のすべてを満たすものとされています。</w:t>
      </w:r>
    </w:p>
    <w:p w:rsidR="004B7ECB" w:rsidRDefault="004B7ECB" w:rsidP="00063F55">
      <w:pPr>
        <w:ind w:leftChars="400" w:left="1549" w:hangingChars="300" w:hanging="664"/>
      </w:pPr>
      <w:r>
        <w:rPr>
          <w:rFonts w:hint="eastAsia"/>
        </w:rPr>
        <w:t>（１）</w:t>
      </w:r>
      <w:r>
        <w:rPr>
          <w:rFonts w:hint="eastAsia"/>
        </w:rPr>
        <w:t xml:space="preserve"> </w:t>
      </w:r>
      <w:r>
        <w:rPr>
          <w:rFonts w:hint="eastAsia"/>
        </w:rPr>
        <w:t>１件当たりの契約金額（単価契約の場合は、契約金額に予定数量を乗じて得た額）が、締結しようとする契約の契約金額の５割以上の契約実績であること。</w:t>
      </w:r>
    </w:p>
    <w:p w:rsidR="004B7ECB" w:rsidRDefault="004B7ECB" w:rsidP="004B7ECB">
      <w:r>
        <w:rPr>
          <w:rFonts w:hint="eastAsia"/>
        </w:rPr>
        <w:t xml:space="preserve"> </w:t>
      </w:r>
      <w:r w:rsidR="00063F55">
        <w:rPr>
          <w:rFonts w:hint="eastAsia"/>
        </w:rPr>
        <w:t xml:space="preserve">　　　</w:t>
      </w:r>
      <w:r w:rsidR="00063F55">
        <w:rPr>
          <w:rFonts w:hint="eastAsia"/>
        </w:rPr>
        <w:t xml:space="preserve"> </w:t>
      </w:r>
      <w:r>
        <w:rPr>
          <w:rFonts w:hint="eastAsia"/>
        </w:rPr>
        <w:t>（２）</w:t>
      </w:r>
      <w:r>
        <w:rPr>
          <w:rFonts w:hint="eastAsia"/>
        </w:rPr>
        <w:t xml:space="preserve"> </w:t>
      </w:r>
      <w:r>
        <w:rPr>
          <w:rFonts w:hint="eastAsia"/>
        </w:rPr>
        <w:t>締結しようとする契約と同じ種類の契約実績であること。</w:t>
      </w:r>
    </w:p>
    <w:p w:rsidR="004B7ECB" w:rsidRDefault="004B7ECB" w:rsidP="00063F55">
      <w:pPr>
        <w:ind w:left="1549" w:hangingChars="700" w:hanging="1549"/>
      </w:pPr>
      <w:r>
        <w:rPr>
          <w:rFonts w:hint="eastAsia"/>
        </w:rPr>
        <w:t xml:space="preserve"> </w:t>
      </w:r>
      <w:r w:rsidR="00063F55">
        <w:rPr>
          <w:rFonts w:hint="eastAsia"/>
        </w:rPr>
        <w:t xml:space="preserve">　　　</w:t>
      </w:r>
      <w:r w:rsidR="00063F55">
        <w:rPr>
          <w:rFonts w:hint="eastAsia"/>
        </w:rPr>
        <w:t xml:space="preserve"> </w:t>
      </w:r>
      <w:r>
        <w:rPr>
          <w:rFonts w:hint="eastAsia"/>
        </w:rPr>
        <w:t>（３）</w:t>
      </w:r>
      <w:r>
        <w:rPr>
          <w:rFonts w:hint="eastAsia"/>
        </w:rPr>
        <w:t xml:space="preserve"> </w:t>
      </w:r>
      <w:r>
        <w:rPr>
          <w:rFonts w:hint="eastAsia"/>
        </w:rPr>
        <w:t>国（独立行政法人、国立大学法人及び特殊法人を含む。）又は地方公共団体（地方独立行政法人、北九州市が出資する公社等を含む。）の発注に係るものであること。</w:t>
      </w:r>
    </w:p>
    <w:p w:rsidR="00EC360E" w:rsidRDefault="004B7ECB" w:rsidP="00063F55">
      <w:pPr>
        <w:ind w:firstLineChars="350" w:firstLine="774"/>
      </w:pPr>
      <w:r>
        <w:rPr>
          <w:rFonts w:hint="eastAsia"/>
        </w:rPr>
        <w:t xml:space="preserve"> </w:t>
      </w:r>
      <w:r>
        <w:rPr>
          <w:rFonts w:hint="eastAsia"/>
        </w:rPr>
        <w:t>（４）</w:t>
      </w:r>
      <w:r>
        <w:rPr>
          <w:rFonts w:hint="eastAsia"/>
        </w:rPr>
        <w:t xml:space="preserve"> </w:t>
      </w:r>
      <w:r>
        <w:rPr>
          <w:rFonts w:hint="eastAsia"/>
        </w:rPr>
        <w:t>上記に該当する契約の履行実績が過去２年間に２回以上あること。</w:t>
      </w:r>
    </w:p>
    <w:sectPr w:rsidR="00EC360E" w:rsidSect="00331131">
      <w:pgSz w:w="11906" w:h="16838" w:code="9"/>
      <w:pgMar w:top="1418" w:right="1418" w:bottom="1247" w:left="1418" w:header="851" w:footer="992" w:gutter="0"/>
      <w:cols w:space="425"/>
      <w:docGrid w:type="linesAndChars" w:linePitch="337"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296" w:rsidRDefault="000C4296" w:rsidP="007F6F72">
      <w:r>
        <w:separator/>
      </w:r>
    </w:p>
  </w:endnote>
  <w:endnote w:type="continuationSeparator" w:id="0">
    <w:p w:rsidR="000C4296" w:rsidRDefault="000C4296" w:rsidP="007F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296" w:rsidRDefault="000C4296" w:rsidP="007F6F72">
      <w:r>
        <w:separator/>
      </w:r>
    </w:p>
  </w:footnote>
  <w:footnote w:type="continuationSeparator" w:id="0">
    <w:p w:rsidR="000C4296" w:rsidRDefault="000C4296" w:rsidP="007F6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CB"/>
    <w:rsid w:val="00063F55"/>
    <w:rsid w:val="000C4296"/>
    <w:rsid w:val="00331131"/>
    <w:rsid w:val="004B7ECB"/>
    <w:rsid w:val="007F6F72"/>
    <w:rsid w:val="00BD3871"/>
    <w:rsid w:val="00EC360E"/>
    <w:rsid w:val="00F21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387677"/>
  <w15:chartTrackingRefBased/>
  <w15:docId w15:val="{BEC14C04-0E34-4D2B-AA6F-5E0BEDBC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F72"/>
    <w:pPr>
      <w:tabs>
        <w:tab w:val="center" w:pos="4252"/>
        <w:tab w:val="right" w:pos="8504"/>
      </w:tabs>
      <w:snapToGrid w:val="0"/>
    </w:pPr>
  </w:style>
  <w:style w:type="character" w:customStyle="1" w:styleId="a4">
    <w:name w:val="ヘッダー (文字)"/>
    <w:basedOn w:val="a0"/>
    <w:link w:val="a3"/>
    <w:uiPriority w:val="99"/>
    <w:rsid w:val="007F6F72"/>
  </w:style>
  <w:style w:type="paragraph" w:styleId="a5">
    <w:name w:val="footer"/>
    <w:basedOn w:val="a"/>
    <w:link w:val="a6"/>
    <w:uiPriority w:val="99"/>
    <w:unhideWhenUsed/>
    <w:rsid w:val="007F6F72"/>
    <w:pPr>
      <w:tabs>
        <w:tab w:val="center" w:pos="4252"/>
        <w:tab w:val="right" w:pos="8504"/>
      </w:tabs>
      <w:snapToGrid w:val="0"/>
    </w:pPr>
  </w:style>
  <w:style w:type="character" w:customStyle="1" w:styleId="a6">
    <w:name w:val="フッター (文字)"/>
    <w:basedOn w:val="a0"/>
    <w:link w:val="a5"/>
    <w:uiPriority w:val="99"/>
    <w:rsid w:val="007F6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北九州市</cp:lastModifiedBy>
  <cp:revision>4</cp:revision>
  <dcterms:created xsi:type="dcterms:W3CDTF">2020-11-03T05:02:00Z</dcterms:created>
  <dcterms:modified xsi:type="dcterms:W3CDTF">2023-04-19T01:36:00Z</dcterms:modified>
</cp:coreProperties>
</file>